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362" w:rsidRDefault="00400362" w:rsidP="00400362">
      <w:pPr>
        <w:pStyle w:val="Heading1"/>
      </w:pPr>
      <w:r>
        <w:t>Frontline Tactics</w:t>
      </w:r>
    </w:p>
    <w:p w:rsidR="003F1F56" w:rsidRDefault="003F1F56" w:rsidP="003A435C">
      <w:pPr>
        <w:rPr>
          <w:rFonts w:cs="Arial"/>
          <w:color w:val="000000"/>
        </w:rPr>
      </w:pPr>
    </w:p>
    <w:p w:rsidR="00400362" w:rsidRPr="003F1F56" w:rsidRDefault="00400362" w:rsidP="003A435C">
      <w:pPr>
        <w:rPr>
          <w:rFonts w:cs="Arial"/>
          <w:i/>
          <w:color w:val="000000"/>
        </w:rPr>
      </w:pPr>
      <w:r w:rsidRPr="003F1F56">
        <w:rPr>
          <w:rFonts w:cs="Arial"/>
          <w:i/>
          <w:color w:val="000000"/>
        </w:rPr>
        <w:t>Making other people’s ideas work for you is common sense. Why create something from scratch when tweaking someone else’s might save a lot of time and heartache?</w:t>
      </w:r>
    </w:p>
    <w:p w:rsidR="003A435C" w:rsidRPr="00BD0388" w:rsidRDefault="003A435C" w:rsidP="003A435C">
      <w:pPr>
        <w:rPr>
          <w:rFonts w:cs="Arial"/>
          <w:color w:val="000000"/>
        </w:rPr>
      </w:pPr>
    </w:p>
    <w:p w:rsidR="00400362" w:rsidRDefault="00400362" w:rsidP="003A435C">
      <w:pPr>
        <w:pStyle w:val="Heading2"/>
        <w:rPr>
          <w:rStyle w:val="Heading2Char"/>
        </w:rPr>
      </w:pPr>
      <w:r w:rsidRPr="00BD0388">
        <w:rPr>
          <w:rStyle w:val="Heading2Char"/>
        </w:rPr>
        <w:t>Sharing treasure</w:t>
      </w:r>
    </w:p>
    <w:p w:rsidR="003A435C" w:rsidRPr="003A435C" w:rsidRDefault="003A435C" w:rsidP="003A435C"/>
    <w:p w:rsidR="00400362" w:rsidRDefault="00400362" w:rsidP="003A435C">
      <w:pPr>
        <w:rPr>
          <w:rFonts w:cs="Arial"/>
          <w:color w:val="000000"/>
        </w:rPr>
      </w:pPr>
      <w:r w:rsidRPr="00BD0388">
        <w:rPr>
          <w:rFonts w:cs="Arial"/>
          <w:color w:val="000000"/>
        </w:rPr>
        <w:t>The trouble is that we often dismiss other’s experience as not really relevant and miss out on some gems of help. Perhaps there is a secret fear that if we build on someone else’s experience, we won’t get the full glory that comes with successful original thinking; but then again are we being paid to deliver pragmatic workable solutions fast or to win the next prize in learning innovation?</w:t>
      </w:r>
    </w:p>
    <w:p w:rsidR="003A435C" w:rsidRPr="00BD0388" w:rsidRDefault="003A435C" w:rsidP="003A435C">
      <w:pPr>
        <w:rPr>
          <w:rFonts w:cs="Arial"/>
          <w:color w:val="000000"/>
        </w:rPr>
      </w:pPr>
    </w:p>
    <w:p w:rsidR="00400362" w:rsidRDefault="00400362" w:rsidP="003A435C">
      <w:pPr>
        <w:rPr>
          <w:rFonts w:cs="Arial"/>
          <w:color w:val="000000"/>
        </w:rPr>
      </w:pPr>
      <w:r w:rsidRPr="00BD0388">
        <w:rPr>
          <w:rFonts w:cs="Arial"/>
          <w:color w:val="000000"/>
        </w:rPr>
        <w:t>For the past 18 months I think I might have had one of *the most interesting jobs in e-learning! Being paid to uncover what employers are doing with e-learning, I’ve been able to look at what has and hasn’t worked and find ways of sharing that experience with others so that they don’t have to reinvent the wheel (or revisit past mistakes).</w:t>
      </w:r>
    </w:p>
    <w:p w:rsidR="003A435C" w:rsidRPr="00BD0388" w:rsidRDefault="003A435C" w:rsidP="003A435C">
      <w:pPr>
        <w:rPr>
          <w:rFonts w:cs="Arial"/>
          <w:color w:val="000000"/>
        </w:rPr>
      </w:pPr>
    </w:p>
    <w:p w:rsidR="00400362" w:rsidRDefault="00400362" w:rsidP="003A435C">
      <w:pPr>
        <w:rPr>
          <w:rFonts w:cs="Arial"/>
          <w:color w:val="000000"/>
        </w:rPr>
      </w:pPr>
      <w:r w:rsidRPr="00BD0388">
        <w:rPr>
          <w:rFonts w:cs="Arial"/>
          <w:color w:val="000000"/>
        </w:rPr>
        <w:t>One constant concern raised in the e-learning debate is ‘does it really have what it takes to change behaviour?’ This is particularly true of those working at the front line of an organisation directly with ‘customers’ (for customer read, patient, client, users, citizens or whatever term applies to those individuals your organisation supports face to face). Earlier in the year we had a chance to dig into this question a little deeper.</w:t>
      </w:r>
    </w:p>
    <w:p w:rsidR="003A435C" w:rsidRPr="00BD0388" w:rsidRDefault="003A435C" w:rsidP="003A435C">
      <w:pPr>
        <w:rPr>
          <w:rFonts w:cs="Arial"/>
          <w:color w:val="000000"/>
        </w:rPr>
      </w:pPr>
    </w:p>
    <w:p w:rsidR="00400362" w:rsidRDefault="00400362" w:rsidP="003A435C">
      <w:pPr>
        <w:rPr>
          <w:rFonts w:cs="Arial"/>
          <w:color w:val="000000"/>
        </w:rPr>
      </w:pPr>
      <w:r w:rsidRPr="00BD0388">
        <w:rPr>
          <w:rFonts w:cs="Arial"/>
          <w:color w:val="000000"/>
        </w:rPr>
        <w:t>We worked with an organisation that was faced with significant pressures from all sides; changing customer expectations of service; the need to respond to the role of technology and the internet; new sources of competition and pressure to deliver even more value at best cost (does all this sound familiar?).</w:t>
      </w:r>
    </w:p>
    <w:p w:rsidR="003A435C" w:rsidRPr="00BD0388" w:rsidRDefault="003A435C" w:rsidP="003A435C">
      <w:pPr>
        <w:rPr>
          <w:rFonts w:cs="Arial"/>
          <w:color w:val="000000"/>
        </w:rPr>
      </w:pPr>
    </w:p>
    <w:p w:rsidR="00400362" w:rsidRPr="00BD0388" w:rsidRDefault="00400362" w:rsidP="003A435C">
      <w:pPr>
        <w:rPr>
          <w:rFonts w:cs="Arial"/>
          <w:color w:val="000000"/>
        </w:rPr>
      </w:pPr>
      <w:r w:rsidRPr="00BD0388">
        <w:rPr>
          <w:rFonts w:cs="Arial"/>
          <w:color w:val="000000"/>
        </w:rPr>
        <w:t>In response to these external forces, the top brass knew it was time to refocus on the heart of their business; their customers and the value that they brought to them. Going back to basics meant a dramatic change in job role. Those traditionally comfortable behind the safety of a desk surrounded by established processes, were now being asked to walk the floor, talk to customers and be comfortable with marketing and promotion techniques. The organisation needed to introduce a programme of transformation that would change the way their staff interacted with customers. To help implement these critical changes, they commissioned a national e-learning programme that focussed on introducing new behaviours needed in this new world.</w:t>
      </w:r>
    </w:p>
    <w:p w:rsidR="00400362" w:rsidRDefault="00400362" w:rsidP="003A435C">
      <w:pPr>
        <w:pStyle w:val="Heading2"/>
      </w:pPr>
      <w:r>
        <w:br w:type="page"/>
      </w:r>
      <w:r w:rsidRPr="00BD0388">
        <w:lastRenderedPageBreak/>
        <w:t>The challenges</w:t>
      </w:r>
    </w:p>
    <w:p w:rsidR="00400362" w:rsidRDefault="00400362" w:rsidP="00400362"/>
    <w:p w:rsidR="00400362" w:rsidRPr="00F7782A" w:rsidRDefault="00400362" w:rsidP="00400362">
      <w:r w:rsidRPr="00F7782A">
        <w:t>The challenges that this organisation faced were familiar to many:</w:t>
      </w:r>
    </w:p>
    <w:p w:rsidR="00400362" w:rsidRPr="00BD0388" w:rsidRDefault="00400362" w:rsidP="0040036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12"/>
        <w:gridCol w:w="7530"/>
      </w:tblGrid>
      <w:tr w:rsidR="00400362" w:rsidRPr="00BD0388">
        <w:tc>
          <w:tcPr>
            <w:tcW w:w="912" w:type="pct"/>
            <w:shd w:val="clear" w:color="auto" w:fill="E0E0E0"/>
            <w:vAlign w:val="center"/>
          </w:tcPr>
          <w:p w:rsidR="00400362" w:rsidRPr="00BD0388" w:rsidRDefault="00400362" w:rsidP="00400362">
            <w:pPr>
              <w:spacing w:before="120" w:after="120"/>
              <w:jc w:val="center"/>
              <w:rPr>
                <w:rFonts w:cs="Arial"/>
                <w:color w:val="000000"/>
              </w:rPr>
            </w:pPr>
            <w:r w:rsidRPr="00BD0388">
              <w:rPr>
                <w:rFonts w:cs="Arial"/>
                <w:b/>
                <w:bCs/>
                <w:color w:val="000000"/>
              </w:rPr>
              <w:t>Challenge 1</w:t>
            </w:r>
          </w:p>
        </w:tc>
        <w:tc>
          <w:tcPr>
            <w:tcW w:w="4012" w:type="pct"/>
          </w:tcPr>
          <w:p w:rsidR="00400362" w:rsidRPr="00BD0388" w:rsidRDefault="00400362" w:rsidP="00400362">
            <w:pPr>
              <w:spacing w:before="120" w:after="120"/>
              <w:rPr>
                <w:rFonts w:cs="Arial"/>
                <w:color w:val="000000"/>
              </w:rPr>
            </w:pPr>
            <w:r w:rsidRPr="00BD0388">
              <w:rPr>
                <w:rFonts w:cs="Arial"/>
                <w:color w:val="000000"/>
              </w:rPr>
              <w:t>The audience were spread nationally, often working part time in remote parts of the country.</w:t>
            </w:r>
          </w:p>
        </w:tc>
      </w:tr>
      <w:tr w:rsidR="00400362" w:rsidRPr="00BD0388">
        <w:tc>
          <w:tcPr>
            <w:tcW w:w="912" w:type="pct"/>
            <w:shd w:val="clear" w:color="auto" w:fill="E0E0E0"/>
            <w:vAlign w:val="center"/>
          </w:tcPr>
          <w:p w:rsidR="00400362" w:rsidRPr="00BD0388" w:rsidRDefault="00400362" w:rsidP="00400362">
            <w:pPr>
              <w:spacing w:before="120" w:after="120"/>
              <w:jc w:val="center"/>
              <w:rPr>
                <w:rFonts w:cs="Arial"/>
                <w:color w:val="000000"/>
              </w:rPr>
            </w:pPr>
            <w:r w:rsidRPr="00BD0388">
              <w:rPr>
                <w:rFonts w:cs="Arial"/>
                <w:b/>
                <w:bCs/>
                <w:color w:val="000000"/>
              </w:rPr>
              <w:t>Challenge 2</w:t>
            </w:r>
          </w:p>
        </w:tc>
        <w:tc>
          <w:tcPr>
            <w:tcW w:w="4012" w:type="pct"/>
          </w:tcPr>
          <w:p w:rsidR="00400362" w:rsidRPr="00BD0388" w:rsidRDefault="00400362" w:rsidP="00400362">
            <w:pPr>
              <w:spacing w:before="120" w:after="120"/>
              <w:rPr>
                <w:rFonts w:cs="Arial"/>
                <w:color w:val="000000"/>
              </w:rPr>
            </w:pPr>
            <w:r w:rsidRPr="00BD0388">
              <w:rPr>
                <w:rFonts w:cs="Arial"/>
                <w:color w:val="000000"/>
              </w:rPr>
              <w:t>Many staff had been in their position for years and did not necessarily see the need to change.</w:t>
            </w:r>
          </w:p>
        </w:tc>
      </w:tr>
      <w:tr w:rsidR="00400362" w:rsidRPr="00BD0388">
        <w:tc>
          <w:tcPr>
            <w:tcW w:w="912" w:type="pct"/>
            <w:shd w:val="clear" w:color="auto" w:fill="E0E0E0"/>
            <w:vAlign w:val="center"/>
          </w:tcPr>
          <w:p w:rsidR="00400362" w:rsidRPr="00BD0388" w:rsidRDefault="00400362" w:rsidP="00400362">
            <w:pPr>
              <w:spacing w:before="120" w:after="120"/>
              <w:jc w:val="center"/>
              <w:rPr>
                <w:rFonts w:cs="Arial"/>
                <w:color w:val="000000"/>
              </w:rPr>
            </w:pPr>
            <w:r w:rsidRPr="00BD0388">
              <w:rPr>
                <w:rFonts w:cs="Arial"/>
                <w:b/>
                <w:bCs/>
                <w:color w:val="000000"/>
              </w:rPr>
              <w:t>Challenge 3</w:t>
            </w:r>
          </w:p>
        </w:tc>
        <w:tc>
          <w:tcPr>
            <w:tcW w:w="4012" w:type="pct"/>
          </w:tcPr>
          <w:p w:rsidR="00400362" w:rsidRPr="00BD0388" w:rsidRDefault="00400362" w:rsidP="00400362">
            <w:pPr>
              <w:spacing w:before="120" w:after="120"/>
              <w:rPr>
                <w:rFonts w:cs="Arial"/>
                <w:color w:val="000000"/>
              </w:rPr>
            </w:pPr>
            <w:r w:rsidRPr="00BD0388">
              <w:rPr>
                <w:rFonts w:cs="Arial"/>
                <w:color w:val="000000"/>
              </w:rPr>
              <w:t>Staff needed to not only engage with the e-learning programme but also make changes in their day to day behaviour.</w:t>
            </w:r>
          </w:p>
        </w:tc>
      </w:tr>
      <w:tr w:rsidR="00400362" w:rsidRPr="00BD0388">
        <w:tc>
          <w:tcPr>
            <w:tcW w:w="912" w:type="pct"/>
            <w:shd w:val="clear" w:color="auto" w:fill="E0E0E0"/>
            <w:vAlign w:val="center"/>
          </w:tcPr>
          <w:p w:rsidR="00400362" w:rsidRPr="00BD0388" w:rsidRDefault="00400362" w:rsidP="00400362">
            <w:pPr>
              <w:spacing w:before="120" w:after="120"/>
              <w:jc w:val="center"/>
              <w:rPr>
                <w:rFonts w:cs="Arial"/>
                <w:color w:val="000000"/>
              </w:rPr>
            </w:pPr>
            <w:r w:rsidRPr="00BD0388">
              <w:rPr>
                <w:rFonts w:cs="Arial"/>
                <w:b/>
                <w:bCs/>
                <w:color w:val="000000"/>
              </w:rPr>
              <w:t>Challenge 4</w:t>
            </w:r>
          </w:p>
        </w:tc>
        <w:tc>
          <w:tcPr>
            <w:tcW w:w="4012" w:type="pct"/>
          </w:tcPr>
          <w:p w:rsidR="00400362" w:rsidRPr="00BD0388" w:rsidRDefault="00400362" w:rsidP="00400362">
            <w:pPr>
              <w:spacing w:before="120" w:after="120"/>
              <w:rPr>
                <w:rFonts w:cs="Arial"/>
                <w:color w:val="000000"/>
              </w:rPr>
            </w:pPr>
            <w:r w:rsidRPr="00BD0388">
              <w:rPr>
                <w:rFonts w:cs="Arial"/>
                <w:color w:val="000000"/>
              </w:rPr>
              <w:t xml:space="preserve">There </w:t>
            </w:r>
            <w:proofErr w:type="gramStart"/>
            <w:r w:rsidRPr="00BD0388">
              <w:rPr>
                <w:rFonts w:cs="Arial"/>
                <w:color w:val="000000"/>
              </w:rPr>
              <w:t>were no designated training staff</w:t>
            </w:r>
            <w:proofErr w:type="gramEnd"/>
            <w:r w:rsidRPr="00BD0388">
              <w:rPr>
                <w:rFonts w:cs="Arial"/>
                <w:color w:val="000000"/>
              </w:rPr>
              <w:t xml:space="preserve"> on the ground to support the learning.</w:t>
            </w:r>
          </w:p>
        </w:tc>
      </w:tr>
      <w:tr w:rsidR="00400362" w:rsidRPr="00BD0388">
        <w:tc>
          <w:tcPr>
            <w:tcW w:w="912" w:type="pct"/>
            <w:shd w:val="clear" w:color="auto" w:fill="E0E0E0"/>
            <w:vAlign w:val="center"/>
          </w:tcPr>
          <w:p w:rsidR="00400362" w:rsidRPr="00BD0388" w:rsidRDefault="00400362" w:rsidP="00400362">
            <w:pPr>
              <w:spacing w:before="120" w:after="120"/>
              <w:jc w:val="center"/>
              <w:rPr>
                <w:rFonts w:cs="Arial"/>
                <w:color w:val="000000"/>
              </w:rPr>
            </w:pPr>
            <w:r w:rsidRPr="00BD0388">
              <w:rPr>
                <w:rFonts w:cs="Arial"/>
                <w:b/>
                <w:bCs/>
                <w:color w:val="000000"/>
              </w:rPr>
              <w:t>Challenge 5</w:t>
            </w:r>
          </w:p>
        </w:tc>
        <w:tc>
          <w:tcPr>
            <w:tcW w:w="4012" w:type="pct"/>
          </w:tcPr>
          <w:p w:rsidR="00400362" w:rsidRPr="00BD0388" w:rsidRDefault="00400362" w:rsidP="00400362">
            <w:pPr>
              <w:spacing w:before="120" w:after="120"/>
              <w:rPr>
                <w:rFonts w:cs="Arial"/>
                <w:color w:val="000000"/>
              </w:rPr>
            </w:pPr>
            <w:r w:rsidRPr="00BD0388">
              <w:rPr>
                <w:rFonts w:cs="Arial"/>
                <w:color w:val="000000"/>
              </w:rPr>
              <w:t>The programme had to rely on busy staff as coaches who were often not working in the same location as the trainees.</w:t>
            </w:r>
          </w:p>
        </w:tc>
      </w:tr>
    </w:tbl>
    <w:p w:rsidR="003A435C" w:rsidRDefault="003A435C" w:rsidP="003A435C">
      <w:pPr>
        <w:rPr>
          <w:rFonts w:cs="Arial"/>
          <w:color w:val="000000"/>
        </w:rPr>
      </w:pPr>
    </w:p>
    <w:p w:rsidR="00400362" w:rsidRDefault="00400362" w:rsidP="003A435C">
      <w:pPr>
        <w:rPr>
          <w:rFonts w:cs="Arial"/>
          <w:color w:val="000000"/>
        </w:rPr>
      </w:pPr>
      <w:r w:rsidRPr="00BD0388">
        <w:rPr>
          <w:rFonts w:cs="Arial"/>
          <w:color w:val="000000"/>
        </w:rPr>
        <w:t>With significant challenges opposing an organisational change as critical as this, why did they choose a predominantly e-learning solution? Did they have a death wish or a cunning plan?</w:t>
      </w:r>
    </w:p>
    <w:p w:rsidR="003A435C" w:rsidRPr="00BD0388" w:rsidRDefault="003A435C" w:rsidP="003A435C">
      <w:pPr>
        <w:rPr>
          <w:rFonts w:cs="Arial"/>
          <w:color w:val="000000"/>
        </w:rPr>
      </w:pPr>
    </w:p>
    <w:p w:rsidR="00400362" w:rsidRDefault="00400362" w:rsidP="003A435C">
      <w:pPr>
        <w:rPr>
          <w:rFonts w:cs="Arial"/>
          <w:color w:val="000000"/>
        </w:rPr>
      </w:pPr>
      <w:r w:rsidRPr="00BD0388">
        <w:rPr>
          <w:rFonts w:cs="Arial"/>
          <w:color w:val="000000"/>
        </w:rPr>
        <w:t>It appeared to be the latter; in this case, necessity was the mother of invention. As we dug into the methods of learning and the reactions of learners to the programme, it looked like it was a plan that was paying off. Whilst it was early days at the point of the research, we found that as a direct result of the programme:</w:t>
      </w:r>
    </w:p>
    <w:p w:rsidR="003A435C" w:rsidRPr="00BD0388" w:rsidRDefault="003A435C" w:rsidP="003A435C">
      <w:pPr>
        <w:rPr>
          <w:rFonts w:cs="Arial"/>
          <w:color w:val="000000"/>
        </w:rPr>
      </w:pPr>
    </w:p>
    <w:p w:rsidR="00400362" w:rsidRPr="00BD0388" w:rsidRDefault="00400362" w:rsidP="003A435C">
      <w:pPr>
        <w:numPr>
          <w:ilvl w:val="0"/>
          <w:numId w:val="2"/>
        </w:numPr>
        <w:ind w:left="714" w:hanging="357"/>
        <w:rPr>
          <w:rFonts w:cs="Arial"/>
          <w:color w:val="000000"/>
        </w:rPr>
      </w:pPr>
      <w:r w:rsidRPr="00BD0388">
        <w:rPr>
          <w:rFonts w:cs="Arial"/>
          <w:color w:val="000000"/>
        </w:rPr>
        <w:t xml:space="preserve">Trainees reported that they were more confident in talking to their customers. </w:t>
      </w:r>
    </w:p>
    <w:p w:rsidR="00400362" w:rsidRPr="00BD0388" w:rsidRDefault="00400362" w:rsidP="00400362">
      <w:pPr>
        <w:numPr>
          <w:ilvl w:val="0"/>
          <w:numId w:val="2"/>
        </w:numPr>
        <w:spacing w:before="120" w:after="100" w:afterAutospacing="1"/>
        <w:ind w:left="714" w:hanging="357"/>
        <w:rPr>
          <w:rFonts w:cs="Arial"/>
          <w:color w:val="000000"/>
        </w:rPr>
      </w:pPr>
      <w:r w:rsidRPr="00BD0388">
        <w:rPr>
          <w:rFonts w:cs="Arial"/>
          <w:color w:val="000000"/>
        </w:rPr>
        <w:t xml:space="preserve">Trainees were promoting their services differently. </w:t>
      </w:r>
    </w:p>
    <w:p w:rsidR="00400362" w:rsidRPr="00BD0388" w:rsidRDefault="00400362" w:rsidP="00400362">
      <w:pPr>
        <w:numPr>
          <w:ilvl w:val="0"/>
          <w:numId w:val="2"/>
        </w:numPr>
        <w:spacing w:before="120" w:after="100" w:afterAutospacing="1"/>
        <w:ind w:left="714" w:hanging="357"/>
        <w:rPr>
          <w:rFonts w:cs="Arial"/>
          <w:color w:val="000000"/>
        </w:rPr>
      </w:pPr>
      <w:r w:rsidRPr="00BD0388">
        <w:rPr>
          <w:rFonts w:cs="Arial"/>
          <w:color w:val="000000"/>
        </w:rPr>
        <w:t xml:space="preserve">Trainees were promoting a wider range of services. </w:t>
      </w:r>
    </w:p>
    <w:p w:rsidR="00400362" w:rsidRPr="00BD0388" w:rsidRDefault="00400362" w:rsidP="00400362">
      <w:pPr>
        <w:numPr>
          <w:ilvl w:val="0"/>
          <w:numId w:val="2"/>
        </w:numPr>
        <w:spacing w:before="120" w:after="100" w:afterAutospacing="1"/>
        <w:ind w:left="714" w:hanging="357"/>
        <w:rPr>
          <w:rFonts w:cs="Arial"/>
          <w:color w:val="000000"/>
        </w:rPr>
      </w:pPr>
      <w:r w:rsidRPr="00BD0388">
        <w:rPr>
          <w:rFonts w:cs="Arial"/>
          <w:color w:val="000000"/>
        </w:rPr>
        <w:t xml:space="preserve">Trainees were more satisfied with their job. </w:t>
      </w:r>
    </w:p>
    <w:p w:rsidR="00400362" w:rsidRPr="00BD0388" w:rsidRDefault="00400362" w:rsidP="00400362">
      <w:pPr>
        <w:numPr>
          <w:ilvl w:val="0"/>
          <w:numId w:val="2"/>
        </w:numPr>
        <w:spacing w:before="120" w:after="100" w:afterAutospacing="1"/>
        <w:ind w:left="714" w:hanging="357"/>
        <w:rPr>
          <w:rFonts w:cs="Arial"/>
          <w:color w:val="000000"/>
        </w:rPr>
      </w:pPr>
      <w:r w:rsidRPr="00BD0388">
        <w:rPr>
          <w:rFonts w:cs="Arial"/>
          <w:color w:val="000000"/>
        </w:rPr>
        <w:t xml:space="preserve">Trainees   career   aspirations   were increased </w:t>
      </w:r>
    </w:p>
    <w:p w:rsidR="00400362" w:rsidRPr="00BD0388" w:rsidRDefault="00400362" w:rsidP="00400362">
      <w:pPr>
        <w:numPr>
          <w:ilvl w:val="0"/>
          <w:numId w:val="2"/>
        </w:numPr>
        <w:spacing w:before="120" w:after="100" w:afterAutospacing="1"/>
        <w:ind w:left="714" w:hanging="357"/>
        <w:rPr>
          <w:rFonts w:cs="Arial"/>
          <w:color w:val="000000"/>
        </w:rPr>
      </w:pPr>
      <w:r w:rsidRPr="00BD0388">
        <w:rPr>
          <w:rFonts w:cs="Arial"/>
          <w:color w:val="000000"/>
        </w:rPr>
        <w:t xml:space="preserve">Managers also reported an impact on frontline behaviour. </w:t>
      </w:r>
    </w:p>
    <w:p w:rsidR="00400362" w:rsidRDefault="00400362" w:rsidP="003A435C">
      <w:pPr>
        <w:rPr>
          <w:rFonts w:cs="Arial"/>
          <w:color w:val="000000"/>
        </w:rPr>
      </w:pPr>
      <w:r w:rsidRPr="00BD0388">
        <w:rPr>
          <w:rFonts w:cs="Arial"/>
          <w:color w:val="000000"/>
        </w:rPr>
        <w:t>As a result of this study, we found that there were several ideas that we can borrow to help make our learning programmes successful.</w:t>
      </w:r>
    </w:p>
    <w:p w:rsidR="003A435C" w:rsidRDefault="003A435C" w:rsidP="003A435C">
      <w:pPr>
        <w:rPr>
          <w:rFonts w:cs="Arial"/>
          <w:color w:val="000000"/>
        </w:rPr>
      </w:pPr>
    </w:p>
    <w:p w:rsidR="00400362" w:rsidRDefault="00400362" w:rsidP="003A435C">
      <w:pPr>
        <w:pStyle w:val="Heading2"/>
      </w:pPr>
      <w:r w:rsidRPr="00BD0388">
        <w:t>Focus on behaviour change from the start</w:t>
      </w:r>
    </w:p>
    <w:p w:rsidR="003A435C" w:rsidRPr="003A435C" w:rsidRDefault="003A435C" w:rsidP="003A435C"/>
    <w:p w:rsidR="00400362" w:rsidRDefault="00400362" w:rsidP="003A435C">
      <w:pPr>
        <w:rPr>
          <w:rFonts w:cs="Arial"/>
          <w:color w:val="000000"/>
        </w:rPr>
      </w:pPr>
      <w:r w:rsidRPr="00BD0388">
        <w:rPr>
          <w:rFonts w:cs="Arial"/>
          <w:color w:val="000000"/>
        </w:rPr>
        <w:t>Before the organisation began to design the learning programme, a lot of time was spent understanding the day to day job of the frontline staff; what tasks were they currently doing and what specific behaviours would need to change? This allowed them to identify relevant action based learning activities that could be</w:t>
      </w:r>
      <w:r>
        <w:rPr>
          <w:rFonts w:cs="Arial"/>
          <w:color w:val="000000"/>
        </w:rPr>
        <w:t xml:space="preserve"> </w:t>
      </w:r>
      <w:r w:rsidRPr="00BD0388">
        <w:rPr>
          <w:rFonts w:cs="Arial"/>
          <w:color w:val="000000"/>
        </w:rPr>
        <w:t xml:space="preserve">incorporated within the programme. The programme directed trainees to complete </w:t>
      </w:r>
      <w:r w:rsidRPr="00BD0388">
        <w:rPr>
          <w:rFonts w:cs="Arial"/>
          <w:color w:val="000000"/>
        </w:rPr>
        <w:lastRenderedPageBreak/>
        <w:t>these actions within their own branches as part of the learning process, embedding behaviour change into their day to day work.</w:t>
      </w:r>
    </w:p>
    <w:p w:rsidR="003A435C" w:rsidRPr="00F7782A" w:rsidRDefault="003A435C" w:rsidP="003A435C">
      <w:pPr>
        <w:rPr>
          <w:rFonts w:cs="Arial"/>
          <w:b/>
          <w:bCs/>
          <w:color w:val="000000"/>
        </w:rPr>
      </w:pPr>
    </w:p>
    <w:p w:rsidR="00400362" w:rsidRDefault="00400362" w:rsidP="003A435C">
      <w:pPr>
        <w:rPr>
          <w:rFonts w:cs="Arial"/>
          <w:color w:val="000000"/>
        </w:rPr>
      </w:pPr>
      <w:r w:rsidRPr="00BD0388">
        <w:rPr>
          <w:rFonts w:cs="Arial"/>
          <w:color w:val="000000"/>
        </w:rPr>
        <w:t>Examples might include:</w:t>
      </w:r>
    </w:p>
    <w:p w:rsidR="003A435C" w:rsidRPr="00BD0388" w:rsidRDefault="003A435C" w:rsidP="003A435C">
      <w:pPr>
        <w:rPr>
          <w:rFonts w:cs="Arial"/>
          <w:color w:val="000000"/>
        </w:rPr>
      </w:pPr>
    </w:p>
    <w:p w:rsidR="00400362" w:rsidRPr="00BD0388" w:rsidRDefault="00400362" w:rsidP="003A435C">
      <w:pPr>
        <w:numPr>
          <w:ilvl w:val="0"/>
          <w:numId w:val="3"/>
        </w:numPr>
        <w:ind w:left="714" w:hanging="357"/>
        <w:rPr>
          <w:rFonts w:cs="Arial"/>
          <w:color w:val="000000"/>
        </w:rPr>
      </w:pPr>
      <w:r w:rsidRPr="00BD0388">
        <w:rPr>
          <w:rFonts w:cs="Arial"/>
          <w:color w:val="000000"/>
        </w:rPr>
        <w:t xml:space="preserve">Speak to 5 different customers today and find out what they think about X. </w:t>
      </w:r>
    </w:p>
    <w:p w:rsidR="00400362" w:rsidRPr="00BD0388" w:rsidRDefault="00400362" w:rsidP="00400362">
      <w:pPr>
        <w:numPr>
          <w:ilvl w:val="0"/>
          <w:numId w:val="3"/>
        </w:numPr>
        <w:spacing w:before="120" w:after="100" w:afterAutospacing="1"/>
        <w:ind w:left="714" w:hanging="357"/>
        <w:rPr>
          <w:rFonts w:cs="Arial"/>
          <w:color w:val="000000"/>
        </w:rPr>
      </w:pPr>
      <w:r w:rsidRPr="00BD0388">
        <w:rPr>
          <w:rFonts w:cs="Arial"/>
          <w:color w:val="000000"/>
        </w:rPr>
        <w:t xml:space="preserve">Change the way you display your products (in the context of specific guidelines) and record your </w:t>
      </w:r>
      <w:proofErr w:type="gramStart"/>
      <w:r w:rsidRPr="00BD0388">
        <w:rPr>
          <w:rFonts w:cs="Arial"/>
          <w:color w:val="000000"/>
        </w:rPr>
        <w:t>customers</w:t>
      </w:r>
      <w:proofErr w:type="gramEnd"/>
      <w:r w:rsidRPr="00BD0388">
        <w:rPr>
          <w:rFonts w:cs="Arial"/>
          <w:color w:val="000000"/>
        </w:rPr>
        <w:t xml:space="preserve"> reactions. </w:t>
      </w:r>
    </w:p>
    <w:p w:rsidR="00400362" w:rsidRDefault="00400362" w:rsidP="003A435C">
      <w:pPr>
        <w:pStyle w:val="Heading2"/>
      </w:pPr>
      <w:r w:rsidRPr="00BD0388">
        <w:t>Encouraging online collaboration across trainees</w:t>
      </w:r>
    </w:p>
    <w:p w:rsidR="003A435C" w:rsidRPr="003A435C" w:rsidRDefault="003A435C" w:rsidP="003A435C"/>
    <w:p w:rsidR="00400362" w:rsidRPr="00BD0388" w:rsidRDefault="00400362" w:rsidP="003A435C">
      <w:pPr>
        <w:rPr>
          <w:rFonts w:cs="Arial"/>
          <w:color w:val="000000"/>
        </w:rPr>
      </w:pPr>
      <w:r w:rsidRPr="00BD0388">
        <w:rPr>
          <w:rFonts w:cs="Arial"/>
          <w:color w:val="000000"/>
        </w:rPr>
        <w:t>In this organisation, the frontline staff’s role was increasingly reliant on using the internet to gather and share new information relevant to their customers. To help facilitate change, tasks were also embedded within the programme that encouraged the use of the internet to build understanding about resources available in the job and facilitate collaboration. An example of this type of task would be “join this discussion group and post your comments or your views of this particular offering; in other words what you like and what you don’t”. This task not only got the trainees to widen their own views on a topic, but it also encouraged staff to understand the views of others (and in many cases to experience a discussion forum for the first time in a safe environment).</w:t>
      </w:r>
    </w:p>
    <w:p w:rsidR="003A435C" w:rsidRDefault="003A435C" w:rsidP="008B3C94"/>
    <w:p w:rsidR="00400362" w:rsidRDefault="00400362" w:rsidP="003A435C">
      <w:pPr>
        <w:pStyle w:val="Heading2"/>
      </w:pPr>
      <w:r w:rsidRPr="00BD0388">
        <w:t>Keeping on track</w:t>
      </w:r>
    </w:p>
    <w:p w:rsidR="008B3C94" w:rsidRDefault="008B3C94" w:rsidP="003A435C">
      <w:pPr>
        <w:rPr>
          <w:rFonts w:cs="Arial"/>
          <w:color w:val="000000"/>
        </w:rPr>
      </w:pPr>
    </w:p>
    <w:p w:rsidR="00400362" w:rsidRDefault="00400362" w:rsidP="003A435C">
      <w:pPr>
        <w:rPr>
          <w:rFonts w:cs="Arial"/>
          <w:color w:val="000000"/>
        </w:rPr>
      </w:pPr>
      <w:r w:rsidRPr="00BD0388">
        <w:rPr>
          <w:rFonts w:cs="Arial"/>
          <w:color w:val="000000"/>
        </w:rPr>
        <w:t>Overall the seven module course used traditional e-learning techniques, useful and fun interactive exercises supplemented by revision tests to confirm understanding. Innovation however was shown throughout in the way that work based tasks were embedded into the learning and were a critical element of progressing through the programme. Online learning logs were used to keep trainees on track, record their work based activities and to reflect on their impact with their supervisor. The completion of the tasks and use of the learning logs provided triggers for the trainee to progress through the content programme.</w:t>
      </w:r>
    </w:p>
    <w:p w:rsidR="003A435C" w:rsidRPr="00BD0388" w:rsidRDefault="003A435C" w:rsidP="003A435C">
      <w:pPr>
        <w:rPr>
          <w:rFonts w:cs="Arial"/>
          <w:color w:val="000000"/>
        </w:rPr>
      </w:pPr>
    </w:p>
    <w:p w:rsidR="00400362" w:rsidRDefault="00400362" w:rsidP="003A435C">
      <w:pPr>
        <w:rPr>
          <w:rFonts w:cs="Arial"/>
          <w:color w:val="000000"/>
        </w:rPr>
      </w:pPr>
      <w:r w:rsidRPr="00BD0388">
        <w:rPr>
          <w:rFonts w:cs="Arial"/>
          <w:color w:val="000000"/>
        </w:rPr>
        <w:t xml:space="preserve">The work based activities and ability to reflect on them were the highlight of the trainees experience, in fact 87% of the trainees said that completing the work-based activity was both helpful and enjoyable. </w:t>
      </w:r>
    </w:p>
    <w:p w:rsidR="003A435C" w:rsidRPr="00BD0388" w:rsidRDefault="003A435C" w:rsidP="003A435C">
      <w:pPr>
        <w:rPr>
          <w:rFonts w:cs="Arial"/>
          <w:color w:val="000000"/>
        </w:rPr>
      </w:pPr>
    </w:p>
    <w:tbl>
      <w:tblPr>
        <w:tblW w:w="5000" w:type="pct"/>
        <w:tblCellSpacing w:w="22" w:type="dxa"/>
        <w:shd w:val="clear" w:color="auto" w:fill="F3F3F3"/>
        <w:tblCellMar>
          <w:top w:w="45" w:type="dxa"/>
          <w:left w:w="45" w:type="dxa"/>
          <w:bottom w:w="45" w:type="dxa"/>
          <w:right w:w="45" w:type="dxa"/>
        </w:tblCellMar>
        <w:tblLook w:val="0000"/>
      </w:tblPr>
      <w:tblGrid>
        <w:gridCol w:w="9224"/>
      </w:tblGrid>
      <w:tr w:rsidR="00400362" w:rsidRPr="00BD0388">
        <w:trPr>
          <w:tblCellSpacing w:w="22" w:type="dxa"/>
        </w:trPr>
        <w:tc>
          <w:tcPr>
            <w:tcW w:w="0" w:type="auto"/>
            <w:tcBorders>
              <w:top w:val="single" w:sz="4" w:space="0" w:color="auto"/>
              <w:left w:val="single" w:sz="4" w:space="0" w:color="auto"/>
              <w:bottom w:val="single" w:sz="4" w:space="0" w:color="auto"/>
              <w:right w:val="single" w:sz="4" w:space="0" w:color="auto"/>
            </w:tcBorders>
            <w:shd w:val="clear" w:color="auto" w:fill="F3F3F3"/>
            <w:vAlign w:val="center"/>
          </w:tcPr>
          <w:p w:rsidR="00400362" w:rsidRPr="00BD0388" w:rsidRDefault="00400362" w:rsidP="00400362">
            <w:pPr>
              <w:rPr>
                <w:rFonts w:cs="Arial"/>
                <w:color w:val="000000"/>
              </w:rPr>
            </w:pPr>
            <w:r w:rsidRPr="00BD0388">
              <w:rPr>
                <w:rFonts w:cs="Arial"/>
                <w:color w:val="000000"/>
              </w:rPr>
              <w:t>“I like the learning-by-doing which trainees have to get on with…it differentiates the course positively from the standard, fairly routine, half and one day classroom workshops most of them are used to” – Supervisor comment</w:t>
            </w:r>
          </w:p>
        </w:tc>
      </w:tr>
    </w:tbl>
    <w:p w:rsidR="003A435C" w:rsidRDefault="003A435C" w:rsidP="008B3C94"/>
    <w:p w:rsidR="00400362" w:rsidRDefault="00400362" w:rsidP="003A435C">
      <w:pPr>
        <w:pStyle w:val="Heading2"/>
      </w:pPr>
      <w:r w:rsidRPr="00BD0388">
        <w:t xml:space="preserve">Embedding learning into work – </w:t>
      </w:r>
      <w:r w:rsidRPr="00166E54">
        <w:rPr>
          <w:szCs w:val="24"/>
        </w:rPr>
        <w:t>supporting</w:t>
      </w:r>
      <w:r w:rsidRPr="00BD0388">
        <w:t xml:space="preserve"> the process</w:t>
      </w:r>
    </w:p>
    <w:p w:rsidR="003A435C" w:rsidRDefault="003A435C" w:rsidP="003A435C">
      <w:pPr>
        <w:rPr>
          <w:rFonts w:cs="Arial"/>
          <w:color w:val="000000"/>
        </w:rPr>
      </w:pPr>
    </w:p>
    <w:p w:rsidR="00400362" w:rsidRPr="00BD0388" w:rsidRDefault="00400362" w:rsidP="003A435C">
      <w:pPr>
        <w:rPr>
          <w:rFonts w:cs="Arial"/>
          <w:color w:val="000000"/>
        </w:rPr>
      </w:pPr>
      <w:r w:rsidRPr="00BD0388">
        <w:rPr>
          <w:rFonts w:cs="Arial"/>
          <w:color w:val="000000"/>
        </w:rPr>
        <w:t xml:space="preserve">Whilst the content was clearly designed to blend a number of technologies, tasks and techniques, it was evident that trainees would need to be encouraged and supported through the programme. This was a challenge for many of the local branches as they did not have designated training staff. Following a detailed pilot </w:t>
      </w:r>
      <w:r w:rsidRPr="00BD0388">
        <w:rPr>
          <w:rFonts w:cs="Arial"/>
          <w:color w:val="000000"/>
        </w:rPr>
        <w:lastRenderedPageBreak/>
        <w:t>stage, a ‘cascade model’ of trainee support has become integral to the delivery of the programme.</w:t>
      </w:r>
    </w:p>
    <w:p w:rsidR="00400362" w:rsidRDefault="00400362" w:rsidP="003A435C">
      <w:pPr>
        <w:rPr>
          <w:rFonts w:cs="Arial"/>
          <w:color w:val="000000"/>
        </w:rPr>
      </w:pPr>
      <w:r w:rsidRPr="00BD0388">
        <w:rPr>
          <w:rFonts w:cs="Arial"/>
          <w:color w:val="000000"/>
        </w:rPr>
        <w:t>This allowed increased numbers of trainees to obtain focussed support. The pilot helped to identify who might make a good ‘supervisor’ or coach; what experience of the programme would they need to ensure that good support strategies were cascaded throughout their local organisation; and how many trainees should a supervisor/coach support?</w:t>
      </w:r>
    </w:p>
    <w:p w:rsidR="003A435C" w:rsidRDefault="003A435C" w:rsidP="003A435C">
      <w:pPr>
        <w:rPr>
          <w:rFonts w:cs="Arial"/>
          <w:color w:val="000000"/>
        </w:rPr>
      </w:pPr>
    </w:p>
    <w:p w:rsidR="00400362" w:rsidRDefault="00400362" w:rsidP="003A435C">
      <w:pPr>
        <w:pStyle w:val="Heading2"/>
      </w:pPr>
      <w:r w:rsidRPr="00BD0388">
        <w:t>Learning from each other</w:t>
      </w:r>
    </w:p>
    <w:p w:rsidR="003A435C" w:rsidRPr="003A435C" w:rsidRDefault="003A435C" w:rsidP="003A435C"/>
    <w:p w:rsidR="00400362" w:rsidRPr="00BD0388" w:rsidRDefault="00400362" w:rsidP="003A435C">
      <w:pPr>
        <w:rPr>
          <w:rFonts w:cs="Arial"/>
          <w:color w:val="000000"/>
        </w:rPr>
      </w:pPr>
      <w:r w:rsidRPr="00BD0388">
        <w:rPr>
          <w:rFonts w:cs="Arial"/>
          <w:color w:val="000000"/>
        </w:rPr>
        <w:t>We are currently investigating how employers are using e-learning and the difference it is making to our business and staff. The results of this nation wide survey will be available for all at Learning Technologies in 2007, but we would love you to take part to ensure that we are able to build a strong picture of what is working, what’s not and why! Please go to www.e-skills.com/elearningsurvey to take part. All participants will receive a free personal benchmarking report and a copy of two major research studies that look at successful implementation of e-learning. Survey closes October 27th</w:t>
      </w:r>
    </w:p>
    <w:p w:rsidR="003A435C" w:rsidRDefault="003A435C" w:rsidP="003A435C">
      <w:pPr>
        <w:rPr>
          <w:rFonts w:cs="Arial"/>
          <w:color w:val="000000"/>
        </w:rPr>
      </w:pPr>
    </w:p>
    <w:p w:rsidR="00400362" w:rsidRDefault="00400362" w:rsidP="003A435C">
      <w:pPr>
        <w:rPr>
          <w:rFonts w:cs="Arial"/>
          <w:color w:val="000000"/>
        </w:rPr>
      </w:pPr>
      <w:r w:rsidRPr="00BD0388">
        <w:rPr>
          <w:rFonts w:cs="Arial"/>
          <w:color w:val="000000"/>
        </w:rPr>
        <w:t>* The best job in e-learning? - The project that I am currently working on is funded by the Learning and Skills Council to help build an understanding of what employers need from e-learning. One of the priorities of the project is not to re-invent the wheel but to draw on what is already known. Whilst employer’s use of e-learning is not ubiquitous, generally employers and those who work directly with employers have built decades of experience and knowledge. My role is to distil and pass on this experience to the Skills for Business Network – the Sector Skills Councils responsible for representing employer skill need (and anyone else who is interested!)</w:t>
      </w:r>
    </w:p>
    <w:p w:rsidR="003A435C" w:rsidRPr="00BD0388" w:rsidRDefault="003A435C" w:rsidP="003A435C">
      <w:pPr>
        <w:rPr>
          <w:rFonts w:cs="Arial"/>
          <w:color w:val="000000"/>
        </w:rPr>
      </w:pPr>
    </w:p>
    <w:p w:rsidR="00400362" w:rsidRPr="00BD0388" w:rsidRDefault="00400362" w:rsidP="003A435C">
      <w:pPr>
        <w:rPr>
          <w:rFonts w:cs="Arial"/>
          <w:color w:val="000000"/>
        </w:rPr>
      </w:pPr>
      <w:r w:rsidRPr="00BD0388">
        <w:rPr>
          <w:rFonts w:cs="Arial"/>
          <w:color w:val="000000"/>
        </w:rPr>
        <w:t>We have done this by developing a wide network of over 200 organisations, membership bodies and employers who have expressed interest in sharing their experience – what works for them and why. Please visit our website www.e-skills.com/elearning to access over 60 studies and ideas for good practice that they have shared.</w:t>
      </w:r>
    </w:p>
    <w:p w:rsidR="003A435C" w:rsidRDefault="003A435C" w:rsidP="003A435C">
      <w:pPr>
        <w:rPr>
          <w:rFonts w:cs="Arial"/>
          <w:color w:val="000000"/>
        </w:rPr>
      </w:pPr>
    </w:p>
    <w:p w:rsidR="00400362" w:rsidRDefault="00400362" w:rsidP="003A435C">
      <w:pPr>
        <w:rPr>
          <w:rFonts w:cs="Arial"/>
          <w:color w:val="000000"/>
        </w:rPr>
      </w:pPr>
      <w:r w:rsidRPr="00BD0388">
        <w:rPr>
          <w:rFonts w:cs="Arial"/>
          <w:color w:val="000000"/>
        </w:rPr>
        <w:t>Key features of the resulting cascade model included:</w:t>
      </w:r>
    </w:p>
    <w:p w:rsidR="003A435C" w:rsidRPr="00BD0388" w:rsidRDefault="003A435C" w:rsidP="003A435C">
      <w:pPr>
        <w:rPr>
          <w:rFonts w:cs="Arial"/>
          <w:color w:val="000000"/>
        </w:rPr>
      </w:pPr>
    </w:p>
    <w:p w:rsidR="00400362" w:rsidRPr="00BD0388" w:rsidRDefault="00400362" w:rsidP="003A435C">
      <w:pPr>
        <w:numPr>
          <w:ilvl w:val="0"/>
          <w:numId w:val="1"/>
        </w:numPr>
        <w:ind w:left="714" w:hanging="357"/>
        <w:rPr>
          <w:rFonts w:cs="Arial"/>
          <w:color w:val="000000"/>
        </w:rPr>
      </w:pPr>
      <w:r w:rsidRPr="00BD0388">
        <w:rPr>
          <w:rFonts w:cs="Arial"/>
          <w:color w:val="000000"/>
        </w:rPr>
        <w:t xml:space="preserve">Trainees are supported throughout their learning experience by a supervisor who reviews their work, offers suggestions and support and encourages the trainee in the learning process. </w:t>
      </w:r>
    </w:p>
    <w:p w:rsidR="00400362" w:rsidRPr="00BD0388" w:rsidRDefault="00400362" w:rsidP="00400362">
      <w:pPr>
        <w:numPr>
          <w:ilvl w:val="0"/>
          <w:numId w:val="1"/>
        </w:numPr>
        <w:spacing w:before="100" w:beforeAutospacing="1" w:after="100" w:afterAutospacing="1"/>
        <w:rPr>
          <w:rFonts w:cs="Arial"/>
          <w:color w:val="000000"/>
        </w:rPr>
      </w:pPr>
      <w:r w:rsidRPr="00BD0388">
        <w:rPr>
          <w:rFonts w:cs="Arial"/>
          <w:color w:val="000000"/>
        </w:rPr>
        <w:t xml:space="preserve">Trainees who complete the course can then move on to supervising others. </w:t>
      </w:r>
    </w:p>
    <w:p w:rsidR="00400362" w:rsidRPr="00BD0388" w:rsidRDefault="00400362" w:rsidP="00400362">
      <w:pPr>
        <w:numPr>
          <w:ilvl w:val="0"/>
          <w:numId w:val="1"/>
        </w:numPr>
        <w:spacing w:before="100" w:beforeAutospacing="1" w:after="100" w:afterAutospacing="1"/>
        <w:rPr>
          <w:rFonts w:cs="Arial"/>
          <w:color w:val="000000"/>
        </w:rPr>
      </w:pPr>
      <w:r w:rsidRPr="00BD0388">
        <w:rPr>
          <w:rFonts w:cs="Arial"/>
          <w:color w:val="000000"/>
        </w:rPr>
        <w:t xml:space="preserve">Completing the course allows each supervisor to understand the issues of changing behaviour on a local level and can tailor advice accordingly. </w:t>
      </w:r>
    </w:p>
    <w:p w:rsidR="00400362" w:rsidRPr="00BD0388" w:rsidRDefault="00400362" w:rsidP="00400362">
      <w:pPr>
        <w:numPr>
          <w:ilvl w:val="0"/>
          <w:numId w:val="1"/>
        </w:numPr>
        <w:spacing w:before="100" w:beforeAutospacing="1" w:after="100" w:afterAutospacing="1"/>
        <w:rPr>
          <w:rFonts w:cs="Arial"/>
          <w:color w:val="000000"/>
        </w:rPr>
      </w:pPr>
      <w:r w:rsidRPr="00BD0388">
        <w:rPr>
          <w:rFonts w:cs="Arial"/>
          <w:color w:val="000000"/>
        </w:rPr>
        <w:t xml:space="preserve">The Co-ordinator is the first person in an area to take the course. Effective coaching is modelled by the programme development team who act as their supervisor as they go through the programme. </w:t>
      </w:r>
    </w:p>
    <w:p w:rsidR="00400362" w:rsidRPr="00BD0388" w:rsidRDefault="00400362" w:rsidP="00400362">
      <w:pPr>
        <w:numPr>
          <w:ilvl w:val="0"/>
          <w:numId w:val="1"/>
        </w:numPr>
        <w:spacing w:before="100" w:beforeAutospacing="1" w:after="100" w:afterAutospacing="1"/>
        <w:rPr>
          <w:rFonts w:cs="Arial"/>
          <w:color w:val="000000"/>
        </w:rPr>
      </w:pPr>
      <w:r w:rsidRPr="00BD0388">
        <w:rPr>
          <w:rFonts w:cs="Arial"/>
          <w:color w:val="000000"/>
        </w:rPr>
        <w:t xml:space="preserve">Co-ordinators in turn then support a range of supervisors through the programme who go on to support frontline trainees (Figure 1). </w:t>
      </w:r>
    </w:p>
    <w:p w:rsidR="00400362" w:rsidRDefault="00400362" w:rsidP="00400362">
      <w:pPr>
        <w:numPr>
          <w:ilvl w:val="0"/>
          <w:numId w:val="1"/>
        </w:numPr>
        <w:spacing w:before="100" w:beforeAutospacing="1" w:after="100" w:afterAutospacing="1"/>
        <w:rPr>
          <w:rFonts w:cs="Arial"/>
          <w:color w:val="000000"/>
        </w:rPr>
      </w:pPr>
      <w:r w:rsidRPr="00BD0388">
        <w:rPr>
          <w:rFonts w:cs="Arial"/>
          <w:color w:val="000000"/>
        </w:rPr>
        <w:t xml:space="preserve">The online site behind the programme supports the cascade process – simplifying sign off and supporting supervisors with access to resources and </w:t>
      </w:r>
      <w:r w:rsidRPr="00BD0388">
        <w:rPr>
          <w:rFonts w:cs="Arial"/>
          <w:color w:val="000000"/>
        </w:rPr>
        <w:lastRenderedPageBreak/>
        <w:t>each other. This site encourages supervisors to share good practice and hints and tips that they have picked up and builds a mutual support resource across the nation.</w:t>
      </w:r>
    </w:p>
    <w:p w:rsidR="00626629" w:rsidRDefault="006D77DD" w:rsidP="00626629">
      <w:pPr>
        <w:spacing w:before="100" w:beforeAutospacing="1" w:after="100" w:afterAutospacing="1"/>
        <w:rPr>
          <w:rFonts w:cs="Arial"/>
          <w:color w:val="000000"/>
        </w:rPr>
      </w:pPr>
      <w:r>
        <w:rPr>
          <w:rFonts w:cs="Arial"/>
          <w:color w:val="000000"/>
        </w:rPr>
      </w:r>
      <w:r>
        <w:rPr>
          <w:rFonts w:cs="Arial"/>
          <w:color w:val="000000"/>
        </w:rPr>
        <w:pict>
          <v:group id="_x0000_s1047" editas="orgchart" style="width:6in;height:252pt;mso-position-horizontal-relative:char;mso-position-vertical-relative:line" coordorigin="1448,1440" coordsize="8641,5040">
            <o:lock v:ext="edit" aspectratio="t"/>
            <o:diagram v:ext="edit" dgmstyle="0" dgmscalex="66947" dgmscaley="47115" dgmfontsize="8" constrainbounds="0,0,0,0">
              <o:relationtable v:ext="edit">
                <o:rel v:ext="edit" idsrc="#_s1057" iddest="#_s1057"/>
                <o:rel v:ext="edit" idsrc="#_s1058" iddest="#_s1057" idcntr="#_s1056"/>
                <o:rel v:ext="edit" idsrc="#_s1059" iddest="#_s1057" idcntr="#_s1055"/>
                <o:rel v:ext="edit" idsrc="#_s1060" iddest="#_s1057" idcntr="#_s1054"/>
                <o:rel v:ext="edit" idsrc="#_s1061" iddest="#_s1059" idcntr="#_s1053"/>
                <o:rel v:ext="edit" idsrc="#_s1062" iddest="#_s1059" idcntr="#_s1052"/>
                <o:rel v:ext="edit" idsrc="#_s1063" iddest="#_s1059" idcntr="#_s1051"/>
                <o:rel v:ext="edit" idsrc="#_s1064" iddest="#_s1063" idcntr="#_s1050"/>
                <o:rel v:ext="edit" idsrc="#_s1065" iddest="#_s1063" idcntr="#_s1049"/>
              </o:relationtable>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8" type="#_x0000_t75" style="position:absolute;left:1448;top:1440;width:8641;height:5040" o:preferrelative="f" stroked="t">
              <v:fill o:detectmouseclick="t"/>
              <v:path o:extrusionok="t" o:connecttype="none"/>
              <o:lock v:ext="edit" text="t"/>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s1049" o:spid="_x0000_s1049" type="#_x0000_t34" style="position:absolute;left:8213;top:3835;width:259;height:1287;rotation:270;flip:x" o:connectortype="elbow" adj="10758,77471,-749328" strokeweight="2.25pt"/>
            <v:shape id="_s1050" o:spid="_x0000_s1050" type="#_x0000_t34" style="position:absolute;left:6926;top:3836;width:259;height:1286;rotation:270" o:connectortype="elbow" adj="10758,-77532,-534746" strokeweight="2.25pt"/>
            <v:shape id="_s1051" o:spid="_x0000_s1051" type="#_x0000_t34" style="position:absolute;left:6604;top:2738;width:259;height:1930;rotation:270;flip:x" o:connectortype="elbow" adj="10758,42976,-641995" strokeweight="2.25pt"/>
            <v:shape id="_s1052" o:spid="_x0000_s1052" type="#_x0000_t34" style="position:absolute;left:5317;top:3381;width:259;height:644;rotation:270" o:connectortype="elbow" adj="10758,-128995,-427413" strokeweight="2.25pt"/>
            <v:shape id="_s1053" o:spid="_x0000_s1053" type="#_x0000_t34" style="position:absolute;left:4030;top:2094;width:259;height:3218;rotation:270" o:connectortype="elbow" adj="10758,-25783,-212747" strokeweight="2.25pt"/>
            <v:shape id="_s1054" o:spid="_x0000_s1054" type="#_x0000_t34" style="position:absolute;left:6926;top:1640;width:259;height:2573;rotation:270;flip:x" o:connectortype="elbow" adj="10758,25722,-695620" strokeweight="2.25pt"/>
            <v:shapetype id="_x0000_t32" coordsize="21600,21600" o:spt="32" o:oned="t" path="m,l21600,21600e" filled="f">
              <v:path arrowok="t" fillok="f" o:connecttype="none"/>
              <o:lock v:ext="edit" shapetype="t"/>
            </v:shapetype>
            <v:shape id="_s1055" o:spid="_x0000_s1055" type="#_x0000_t32" style="position:absolute;left:5640;top:2926;width:259;height:1;rotation:270" o:connectortype="elbow" adj="-481038,-1,-481038" strokeweight="2.25pt"/>
            <v:shape id="_s1056" o:spid="_x0000_s1056" type="#_x0000_t34" style="position:absolute;left:4030;top:1318;width:259;height:3218;rotation:270" o:connectortype="elbow" adj="10758,-20573,-212747" strokeweight="2.25pt"/>
            <v:roundrect id="_s1057" o:spid="_x0000_s1057" style="position:absolute;left:4665;top:2280;width:2206;height:517;v-text-anchor:middle" arcsize="10923f" o:dgmlayout="0" o:dgmnodekind="1" fillcolor="#669">
              <v:textbox inset="1.63597mm,.81797mm,1.63597mm,.81797mm">
                <w:txbxContent>
                  <w:p w:rsidR="00626629" w:rsidRPr="006B1B7A" w:rsidRDefault="00626629" w:rsidP="00626629">
                    <w:pPr>
                      <w:jc w:val="center"/>
                      <w:rPr>
                        <w:color w:val="FFFFFF"/>
                        <w:sz w:val="16"/>
                      </w:rPr>
                    </w:pPr>
                    <w:r w:rsidRPr="006B1B7A">
                      <w:rPr>
                        <w:color w:val="FFFFFF"/>
                        <w:sz w:val="16"/>
                      </w:rPr>
                      <w:t>Local Co-ordinator</w:t>
                    </w:r>
                  </w:p>
                </w:txbxContent>
              </v:textbox>
            </v:roundrect>
            <v:roundrect id="_s1058" o:spid="_x0000_s1058" style="position:absolute;left:1448;top:3056;width:2206;height:517;v-text-anchor:middle" arcsize="10923f" o:dgmlayout="0" o:dgmnodekind="0" fillcolor="#396">
              <v:textbox inset="1.63597mm,.81797mm,1.63597mm,.81797mm">
                <w:txbxContent>
                  <w:p w:rsidR="00626629" w:rsidRPr="006B1B7A" w:rsidRDefault="00626629" w:rsidP="00626629">
                    <w:pPr>
                      <w:jc w:val="center"/>
                      <w:rPr>
                        <w:color w:val="FFFFFF"/>
                        <w:sz w:val="16"/>
                      </w:rPr>
                    </w:pPr>
                    <w:r w:rsidRPr="006B1B7A">
                      <w:rPr>
                        <w:color w:val="FFFFFF"/>
                        <w:sz w:val="16"/>
                      </w:rPr>
                      <w:t>Supervisor</w:t>
                    </w:r>
                  </w:p>
                </w:txbxContent>
              </v:textbox>
            </v:roundrect>
            <v:roundrect id="_s1059" o:spid="_x0000_s1059" style="position:absolute;left:4665;top:3056;width:2206;height:517;v-text-anchor:middle" arcsize="10923f" o:dgmlayout="0" o:dgmnodekind="0" fillcolor="#396">
              <v:textbox inset="1.63597mm,.81797mm,1.63597mm,.81797mm">
                <w:txbxContent>
                  <w:p w:rsidR="00626629" w:rsidRPr="006B1B7A" w:rsidRDefault="00626629" w:rsidP="00626629">
                    <w:pPr>
                      <w:jc w:val="center"/>
                      <w:rPr>
                        <w:color w:val="FFFFFF"/>
                        <w:sz w:val="16"/>
                      </w:rPr>
                    </w:pPr>
                    <w:r w:rsidRPr="006B1B7A">
                      <w:rPr>
                        <w:color w:val="FFFFFF"/>
                        <w:sz w:val="16"/>
                      </w:rPr>
                      <w:t>Supervisor</w:t>
                    </w:r>
                  </w:p>
                </w:txbxContent>
              </v:textbox>
            </v:roundrect>
            <v:roundrect id="_s1060" o:spid="_x0000_s1060" style="position:absolute;left:7239;top:3056;width:2206;height:517;v-text-anchor:middle" arcsize="10923f" o:dgmlayout="0" o:dgmnodekind="0" fillcolor="#396">
              <v:textbox inset="1.63597mm,.81797mm,1.63597mm,.81797mm">
                <w:txbxContent>
                  <w:p w:rsidR="00626629" w:rsidRPr="006B1B7A" w:rsidRDefault="00626629" w:rsidP="00626629">
                    <w:pPr>
                      <w:jc w:val="center"/>
                      <w:rPr>
                        <w:color w:val="FFFFFF"/>
                        <w:sz w:val="16"/>
                      </w:rPr>
                    </w:pPr>
                    <w:r w:rsidRPr="006B1B7A">
                      <w:rPr>
                        <w:color w:val="FFFFFF"/>
                        <w:sz w:val="16"/>
                      </w:rPr>
                      <w:t>Supervisor</w:t>
                    </w:r>
                  </w:p>
                </w:txbxContent>
              </v:textbox>
            </v:roundrect>
            <v:roundrect id="_s1061" o:spid="_x0000_s1061" style="position:absolute;left:1448;top:3832;width:2206;height:517;v-text-anchor:middle" arcsize="10923f" o:dgmlayout="2" o:dgmnodekind="0" fillcolor="#396">
              <v:fill color2="fill lighten(105)" rotate="t" method="linear sigma" type="gradient"/>
              <v:textbox inset="1.63597mm,.81797mm,1.63597mm,.81797mm">
                <w:txbxContent>
                  <w:p w:rsidR="00626629" w:rsidRPr="006B1B7A" w:rsidRDefault="00626629" w:rsidP="00626629">
                    <w:pPr>
                      <w:jc w:val="center"/>
                      <w:rPr>
                        <w:sz w:val="16"/>
                      </w:rPr>
                    </w:pPr>
                    <w:r w:rsidRPr="006B1B7A">
                      <w:rPr>
                        <w:sz w:val="16"/>
                      </w:rPr>
                      <w:t>Trainee1</w:t>
                    </w:r>
                  </w:p>
                </w:txbxContent>
              </v:textbox>
            </v:roundrect>
            <v:roundrect id="_s1062" o:spid="_x0000_s1062" style="position:absolute;left:4022;top:3832;width:2206;height:517;v-text-anchor:middle" arcsize="10923f" o:dgmlayout="2" o:dgmnodekind="0" fillcolor="#396">
              <v:fill color2="fill lighten(97)" rotate="t" method="linear sigma" type="gradient"/>
              <v:textbox inset="1.63597mm,.81797mm,1.63597mm,.81797mm">
                <w:txbxContent>
                  <w:p w:rsidR="00626629" w:rsidRPr="006B1B7A" w:rsidRDefault="00626629" w:rsidP="00626629">
                    <w:pPr>
                      <w:jc w:val="center"/>
                      <w:rPr>
                        <w:sz w:val="16"/>
                      </w:rPr>
                    </w:pPr>
                    <w:r w:rsidRPr="006B1B7A">
                      <w:rPr>
                        <w:sz w:val="16"/>
                      </w:rPr>
                      <w:t>Trainee2</w:t>
                    </w:r>
                  </w:p>
                </w:txbxContent>
              </v:textbox>
            </v:roundrect>
            <v:roundrect id="_s1063" o:spid="_x0000_s1063" style="position:absolute;left:6596;top:3832;width:2206;height:517;v-text-anchor:middle" arcsize="10923f" o:dgmlayout="0" o:dgmnodekind="0" o:dgmlayoutmru="0" fillcolor="#396">
              <v:textbox inset="1.63597mm,.81797mm,1.63597mm,.81797mm">
                <w:txbxContent>
                  <w:p w:rsidR="00626629" w:rsidRPr="006B1B7A" w:rsidRDefault="00626629" w:rsidP="00626629">
                    <w:pPr>
                      <w:jc w:val="center"/>
                      <w:rPr>
                        <w:color w:val="FFFFFF"/>
                        <w:sz w:val="16"/>
                      </w:rPr>
                    </w:pPr>
                    <w:r w:rsidRPr="006B1B7A">
                      <w:rPr>
                        <w:color w:val="FFFFFF"/>
                        <w:sz w:val="16"/>
                      </w:rPr>
                      <w:t>Trainee 3</w:t>
                    </w:r>
                  </w:p>
                  <w:p w:rsidR="00626629" w:rsidRPr="006B1B7A" w:rsidRDefault="00626629" w:rsidP="00626629">
                    <w:pPr>
                      <w:jc w:val="center"/>
                      <w:rPr>
                        <w:color w:val="FFFFFF"/>
                        <w:sz w:val="16"/>
                      </w:rPr>
                    </w:pPr>
                    <w:r w:rsidRPr="006B1B7A">
                      <w:rPr>
                        <w:color w:val="FFFFFF"/>
                        <w:sz w:val="16"/>
                      </w:rPr>
                      <w:t>Becomes Supervisor</w:t>
                    </w:r>
                  </w:p>
                </w:txbxContent>
              </v:textbox>
            </v:roundrect>
            <v:roundrect id="_s1064" o:spid="_x0000_s1064" style="position:absolute;left:5310;top:4608;width:2205;height:516;v-text-anchor:middle" arcsize="10923f" o:dgmlayout="2" o:dgmnodekind="0" fillcolor="#396">
              <v:fill color2="fill lighten(113)" rotate="t" method="linear sigma" type="gradient"/>
              <v:textbox inset="1.97103mm,.98553mm,1.97103mm,.98553mm">
                <w:txbxContent>
                  <w:p w:rsidR="00626629" w:rsidRPr="006B1B7A" w:rsidRDefault="00626629" w:rsidP="00626629">
                    <w:pPr>
                      <w:jc w:val="center"/>
                      <w:rPr>
                        <w:sz w:val="16"/>
                        <w:szCs w:val="16"/>
                      </w:rPr>
                    </w:pPr>
                    <w:r w:rsidRPr="006B1B7A">
                      <w:rPr>
                        <w:sz w:val="16"/>
                        <w:szCs w:val="16"/>
                      </w:rPr>
                      <w:t>Trainee 1</w:t>
                    </w:r>
                  </w:p>
                </w:txbxContent>
              </v:textbox>
            </v:roundrect>
            <v:roundrect id="_s1065" o:spid="_x0000_s1065" style="position:absolute;left:7883;top:4608;width:2206;height:516;v-text-anchor:middle" arcsize="10923f" o:dgmlayout="2" o:dgmnodekind="0" fillcolor="#396">
              <v:fill color2="fill lighten(113)" rotate="t" method="linear sigma" type="gradient"/>
              <v:textbox inset="2.46381mm,1.2319mm,2.46381mm,1.2319mm">
                <w:txbxContent>
                  <w:p w:rsidR="00626629" w:rsidRPr="006B1B7A" w:rsidRDefault="00626629" w:rsidP="00626629">
                    <w:pPr>
                      <w:jc w:val="center"/>
                      <w:rPr>
                        <w:sz w:val="16"/>
                        <w:szCs w:val="16"/>
                      </w:rPr>
                    </w:pPr>
                    <w:r w:rsidRPr="006B1B7A">
                      <w:rPr>
                        <w:sz w:val="16"/>
                        <w:szCs w:val="16"/>
                      </w:rPr>
                      <w:t>Trainee 2</w:t>
                    </w:r>
                  </w:p>
                </w:txbxContent>
              </v:textbox>
            </v:roundrect>
            <v:rect id="_x0000_s1066" style="position:absolute;left:4768;top:1440;width:2201;height:520" fillcolor="#936">
              <v:textbox>
                <w:txbxContent>
                  <w:p w:rsidR="00626629" w:rsidRPr="006B1B7A" w:rsidRDefault="00626629" w:rsidP="00626629">
                    <w:pPr>
                      <w:spacing w:before="120"/>
                      <w:rPr>
                        <w:color w:val="FFFFFF"/>
                        <w:sz w:val="18"/>
                        <w:szCs w:val="18"/>
                      </w:rPr>
                    </w:pPr>
                    <w:r w:rsidRPr="006B1B7A">
                      <w:rPr>
                        <w:color w:val="FFFFFF"/>
                        <w:sz w:val="18"/>
                        <w:szCs w:val="18"/>
                      </w:rPr>
                      <w:t>Programme Developer</w:t>
                    </w:r>
                  </w:p>
                  <w:p w:rsidR="00626629" w:rsidRDefault="00626629" w:rsidP="00626629"/>
                </w:txbxContent>
              </v:textbox>
            </v:rect>
            <v:line id="_x0000_s1067" style="position:absolute" from="5769,1940" to="5770,2291" strokeweight="2.25pt"/>
            <w10:wrap type="none"/>
            <w10:anchorlock/>
          </v:group>
        </w:pict>
      </w:r>
    </w:p>
    <w:p w:rsidR="00626629" w:rsidRPr="00626629" w:rsidRDefault="00626629" w:rsidP="00626629">
      <w:pPr>
        <w:spacing w:before="100" w:beforeAutospacing="1" w:after="100" w:afterAutospacing="1"/>
        <w:jc w:val="center"/>
        <w:rPr>
          <w:rFonts w:cs="Arial"/>
          <w:i/>
          <w:color w:val="000000"/>
          <w:sz w:val="20"/>
          <w:szCs w:val="20"/>
        </w:rPr>
      </w:pPr>
      <w:r w:rsidRPr="00626629">
        <w:rPr>
          <w:rFonts w:cs="Arial"/>
          <w:i/>
          <w:color w:val="000000"/>
          <w:sz w:val="20"/>
          <w:szCs w:val="20"/>
        </w:rPr>
        <w:t>Figure 1: The cascade model</w:t>
      </w:r>
    </w:p>
    <w:p w:rsidR="00400362" w:rsidRDefault="00400362" w:rsidP="003A435C">
      <w:pPr>
        <w:rPr>
          <w:rFonts w:cs="Arial"/>
          <w:color w:val="000000"/>
        </w:rPr>
      </w:pPr>
      <w:r w:rsidRPr="00BD0388">
        <w:rPr>
          <w:rFonts w:cs="Arial"/>
          <w:color w:val="000000"/>
        </w:rPr>
        <w:t>The key features of this model of support are standard across the nation but regionally, the implementation can be changed. For example, there was no set recommendation of who should be a co-ordinator; it may be a branch manager, it may be an HR person; essentially whatever works best for the organisation (although in our study we found that rollout through an area was faster when the co-ordinator did not have managerial responsibility). The support model works because the underlying behaviour resulting in front line staff is central to the whole of the organisation and, in theory, a priority for all.</w:t>
      </w:r>
    </w:p>
    <w:p w:rsidR="003A435C" w:rsidRPr="00BD0388" w:rsidRDefault="003A435C" w:rsidP="003A435C">
      <w:pPr>
        <w:rPr>
          <w:rFonts w:cs="Arial"/>
          <w:color w:val="000000"/>
        </w:rPr>
      </w:pPr>
    </w:p>
    <w:p w:rsidR="00400362" w:rsidRPr="00BD0388" w:rsidRDefault="00400362" w:rsidP="003A435C">
      <w:pPr>
        <w:rPr>
          <w:rFonts w:cs="Arial"/>
          <w:color w:val="000000"/>
        </w:rPr>
      </w:pPr>
      <w:r w:rsidRPr="00BD0388">
        <w:rPr>
          <w:rFonts w:cs="Arial"/>
          <w:color w:val="000000"/>
        </w:rPr>
        <w:t>In our research we found that this support model offered a number of extra benefits to the organisation; one supervisor reported, “I took on this role to gain extra staff development responsibilities. It must have worked because I used his experience in interviews for three jobs and I was offered two of them!”</w:t>
      </w:r>
    </w:p>
    <w:p w:rsidR="003A435C" w:rsidRDefault="003A435C" w:rsidP="008B3C94"/>
    <w:p w:rsidR="00400362" w:rsidRDefault="00400362" w:rsidP="003A435C">
      <w:pPr>
        <w:pStyle w:val="Heading2"/>
        <w:rPr>
          <w:szCs w:val="24"/>
        </w:rPr>
      </w:pPr>
      <w:r w:rsidRPr="00BD0388">
        <w:t xml:space="preserve">Finding out </w:t>
      </w:r>
      <w:r w:rsidRPr="00166E54">
        <w:rPr>
          <w:szCs w:val="24"/>
        </w:rPr>
        <w:t>more</w:t>
      </w:r>
    </w:p>
    <w:p w:rsidR="003A435C" w:rsidRPr="003A435C" w:rsidRDefault="003A435C" w:rsidP="003A435C"/>
    <w:p w:rsidR="00400362" w:rsidRDefault="00400362" w:rsidP="003A435C">
      <w:pPr>
        <w:rPr>
          <w:rFonts w:cs="Arial"/>
          <w:color w:val="000000"/>
        </w:rPr>
      </w:pPr>
      <w:r w:rsidRPr="00BD0388">
        <w:rPr>
          <w:rFonts w:cs="Arial"/>
          <w:color w:val="000000"/>
        </w:rPr>
        <w:t xml:space="preserve">If you are engaged in delivering learning for frontline staff to introduce systematic change, I hope that this quick </w:t>
      </w:r>
      <w:proofErr w:type="spellStart"/>
      <w:r w:rsidRPr="00BD0388">
        <w:rPr>
          <w:rFonts w:cs="Arial"/>
          <w:color w:val="000000"/>
        </w:rPr>
        <w:t>snapshop</w:t>
      </w:r>
      <w:proofErr w:type="spellEnd"/>
      <w:r w:rsidRPr="00BD0388">
        <w:rPr>
          <w:rFonts w:cs="Arial"/>
          <w:color w:val="000000"/>
        </w:rPr>
        <w:t xml:space="preserve"> has provided a few insights into how technology could support you. The full study highlighted many more useful hints and tips. It also included barriers to rolling out the programme, how they were overcome in different situations, </w:t>
      </w:r>
      <w:proofErr w:type="gramStart"/>
      <w:r w:rsidRPr="00BD0388">
        <w:rPr>
          <w:rFonts w:cs="Arial"/>
          <w:color w:val="000000"/>
        </w:rPr>
        <w:t>recommendations</w:t>
      </w:r>
      <w:proofErr w:type="gramEnd"/>
      <w:r w:rsidRPr="00BD0388">
        <w:rPr>
          <w:rFonts w:cs="Arial"/>
          <w:color w:val="000000"/>
        </w:rPr>
        <w:t xml:space="preserve"> as a result of hindsight and is freely available for anyone who would like more information at www.e-skills.com/elearning - just go into the case study section and type frontline in the keyword search to obtain the full report and background for download.</w:t>
      </w:r>
    </w:p>
    <w:p w:rsidR="00400362" w:rsidRDefault="00400362" w:rsidP="003A435C">
      <w:pPr>
        <w:rPr>
          <w:rFonts w:cs="Arial"/>
          <w:color w:val="000000"/>
        </w:rPr>
      </w:pPr>
      <w:r w:rsidRPr="00BD0388">
        <w:rPr>
          <w:rFonts w:cs="Arial"/>
          <w:color w:val="000000"/>
        </w:rPr>
        <w:lastRenderedPageBreak/>
        <w:t>Putting aside pre-conceived ideas and listening to the unique experiences of others can often provide new insight into a niggling problem. Events such as</w:t>
      </w:r>
    </w:p>
    <w:p w:rsidR="00400362" w:rsidRDefault="00400362" w:rsidP="003A435C">
      <w:pPr>
        <w:rPr>
          <w:rFonts w:cs="Arial"/>
          <w:color w:val="000000"/>
        </w:rPr>
      </w:pPr>
      <w:r w:rsidRPr="00BD0388">
        <w:rPr>
          <w:rFonts w:cs="Arial"/>
          <w:color w:val="000000"/>
        </w:rPr>
        <w:t>Learning Technologies provide a forum for digging out the gems that will help save time, overcome a barrier or jump several steps ahead. By the way, the gems in this article were dug out from some innovative thinking in our library sector which is undergoing massive change, the customers in this case are the adult readers who visit libraries, the strategic initiative is across the nation to support reader development, perhaps a different sector than the one you were expecting but don’t let that put you off!</w:t>
      </w:r>
    </w:p>
    <w:p w:rsidR="003A435C" w:rsidRPr="00BD0388" w:rsidRDefault="003A435C" w:rsidP="003A435C">
      <w:pPr>
        <w:rPr>
          <w:rFonts w:cs="Arial"/>
          <w:color w:val="000000"/>
        </w:rPr>
      </w:pPr>
    </w:p>
    <w:p w:rsidR="00400362" w:rsidRDefault="00400362" w:rsidP="003A435C">
      <w:pPr>
        <w:rPr>
          <w:rFonts w:cs="Arial"/>
          <w:i/>
          <w:iCs/>
          <w:color w:val="000000"/>
        </w:rPr>
      </w:pPr>
      <w:r>
        <w:rPr>
          <w:rFonts w:cs="Arial"/>
          <w:i/>
          <w:iCs/>
          <w:color w:val="000000"/>
        </w:rPr>
        <w:t xml:space="preserve">This article was written by Laura Overton and was taken from Inside Learning Technologies, Issue </w:t>
      </w:r>
      <w:smartTag w:uri="urn:schemas-microsoft-com:office:smarttags" w:element="date">
        <w:smartTagPr>
          <w:attr w:name="Year" w:val="2006"/>
          <w:attr w:name="Day" w:val="20"/>
          <w:attr w:name="Month" w:val="10"/>
        </w:smartTagPr>
        <w:r>
          <w:rPr>
            <w:rFonts w:cs="Arial"/>
            <w:i/>
            <w:iCs/>
            <w:color w:val="000000"/>
          </w:rPr>
          <w:t>20 October 2006</w:t>
        </w:r>
      </w:smartTag>
      <w:r>
        <w:rPr>
          <w:rFonts w:cs="Arial"/>
          <w:i/>
          <w:iCs/>
          <w:color w:val="000000"/>
        </w:rPr>
        <w:t xml:space="preserve"> </w:t>
      </w:r>
    </w:p>
    <w:p w:rsidR="003A435C" w:rsidRDefault="003A435C" w:rsidP="003A435C">
      <w:pPr>
        <w:rPr>
          <w:rFonts w:cs="Arial"/>
          <w:i/>
          <w:iCs/>
          <w:color w:val="000000"/>
        </w:rPr>
      </w:pPr>
    </w:p>
    <w:p w:rsidR="00400362" w:rsidRPr="00BD0388" w:rsidRDefault="00400362" w:rsidP="003A435C">
      <w:pPr>
        <w:rPr>
          <w:rFonts w:cs="Arial"/>
          <w:color w:val="000000"/>
        </w:rPr>
      </w:pPr>
      <w:r w:rsidRPr="00BD0388">
        <w:rPr>
          <w:rFonts w:cs="Arial"/>
          <w:i/>
          <w:iCs/>
          <w:color w:val="000000"/>
        </w:rPr>
        <w:t xml:space="preserve">Laura Overton is the e-Learning Champion at the Skills for Business Network. Based at e-skills </w:t>
      </w:r>
      <w:smartTag w:uri="urn:schemas-microsoft-com:office:smarttags" w:element="country-region">
        <w:smartTag w:uri="urn:schemas-microsoft-com:office:smarttags" w:element="place">
          <w:r w:rsidRPr="00BD0388">
            <w:rPr>
              <w:rFonts w:cs="Arial"/>
              <w:i/>
              <w:iCs/>
              <w:color w:val="000000"/>
            </w:rPr>
            <w:t>UK</w:t>
          </w:r>
        </w:smartTag>
      </w:smartTag>
      <w:r w:rsidRPr="00BD0388">
        <w:rPr>
          <w:rFonts w:cs="Arial"/>
          <w:i/>
          <w:iCs/>
          <w:color w:val="000000"/>
        </w:rPr>
        <w:t>, Laura can be contacted at laura.overton@e-skills.com</w:t>
      </w:r>
    </w:p>
    <w:p w:rsidR="00400362" w:rsidRPr="00BD0388" w:rsidRDefault="00400362" w:rsidP="00400362"/>
    <w:sectPr w:rsidR="00400362" w:rsidRPr="00BD0388" w:rsidSect="00400362">
      <w:pgSz w:w="11906" w:h="16838" w:code="9"/>
      <w:pgMar w:top="1440" w:right="1440" w:bottom="144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137"/>
    <w:multiLevelType w:val="multilevel"/>
    <w:tmpl w:val="F8C8B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C569C7"/>
    <w:multiLevelType w:val="multilevel"/>
    <w:tmpl w:val="A42A5258"/>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84E367F"/>
    <w:multiLevelType w:val="multilevel"/>
    <w:tmpl w:val="D0888FBE"/>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attachedTemplate r:id="rId1"/>
  <w:stylePaneFormatFilter w:val="3F01"/>
  <w:defaultTabStop w:val="720"/>
  <w:drawingGridHorizontalSpacing w:val="120"/>
  <w:displayHorizontalDrawingGridEvery w:val="2"/>
  <w:displayVerticalDrawingGridEvery w:val="2"/>
  <w:noPunctuationKerning/>
  <w:characterSpacingControl w:val="doNotCompress"/>
  <w:compat/>
  <w:rsids>
    <w:rsidRoot w:val="00C27C14"/>
    <w:rsid w:val="00095689"/>
    <w:rsid w:val="001337D8"/>
    <w:rsid w:val="00173480"/>
    <w:rsid w:val="00210495"/>
    <w:rsid w:val="003A435C"/>
    <w:rsid w:val="003E6685"/>
    <w:rsid w:val="003F1F56"/>
    <w:rsid w:val="00400362"/>
    <w:rsid w:val="00484B99"/>
    <w:rsid w:val="004B644F"/>
    <w:rsid w:val="004C070E"/>
    <w:rsid w:val="005C2E3E"/>
    <w:rsid w:val="00626629"/>
    <w:rsid w:val="006D77DD"/>
    <w:rsid w:val="00792BFC"/>
    <w:rsid w:val="00806109"/>
    <w:rsid w:val="008B3C94"/>
    <w:rsid w:val="00AD7015"/>
    <w:rsid w:val="00C27C14"/>
    <w:rsid w:val="00D20C85"/>
    <w:rsid w:val="00D2434D"/>
    <w:rsid w:val="00E05C0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date"/>
  <w:shapeDefaults>
    <o:shapedefaults v:ext="edit" spidmax="1069"/>
    <o:shapelayout v:ext="edit">
      <o:idmap v:ext="edit" data="1"/>
      <o:rules v:ext="edit">
        <o:r id="V:Rule9" type="connector" idref="#_s1052">
          <o:proxy start="" idref="#_s1062" connectloc="0"/>
          <o:proxy end="" idref="#_s1059" connectloc="2"/>
        </o:r>
        <o:r id="V:Rule10" type="connector" idref="#_s1049">
          <o:proxy start="" idref="#_s1065" connectloc="0"/>
          <o:proxy end="" idref="#_s1063" connectloc="2"/>
        </o:r>
        <o:r id="V:Rule11" type="connector" idref="#_s1050">
          <o:proxy start="" idref="#_s1064" connectloc="0"/>
          <o:proxy end="" idref="#_s1063" connectloc="2"/>
        </o:r>
        <o:r id="V:Rule12" type="connector" idref="#_s1053">
          <o:proxy start="" idref="#_s1061" connectloc="0"/>
          <o:proxy end="" idref="#_s1059" connectloc="2"/>
        </o:r>
        <o:r id="V:Rule13" type="connector" idref="#_s1051">
          <o:proxy start="" idref="#_s1063" connectloc="0"/>
          <o:proxy end="" idref="#_s1059" connectloc="2"/>
        </o:r>
        <o:r id="V:Rule14" type="connector" idref="#_s1054">
          <o:proxy start="" idref="#_s1060" connectloc="0"/>
          <o:proxy end="" idref="#_s1057" connectloc="2"/>
        </o:r>
        <o:r id="V:Rule15" type="connector" idref="#_s1055">
          <o:proxy start="" idref="#_s1059" connectloc="0"/>
          <o:proxy end="" idref="#_s1057" connectloc="2"/>
        </o:r>
        <o:r id="V:Rule16" type="connector" idref="#_s1056">
          <o:proxy start="" idref="#_s1058" connectloc="0"/>
          <o:proxy end="" idref="#_s1057" connectloc="2"/>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0C85"/>
    <w:rPr>
      <w:rFonts w:ascii="Trebuchet MS" w:hAnsi="Trebuchet MS"/>
      <w:sz w:val="24"/>
      <w:szCs w:val="24"/>
    </w:rPr>
  </w:style>
  <w:style w:type="paragraph" w:styleId="Heading1">
    <w:name w:val="heading 1"/>
    <w:basedOn w:val="Normal"/>
    <w:next w:val="Normal"/>
    <w:link w:val="Heading1Char"/>
    <w:autoRedefine/>
    <w:qFormat/>
    <w:rsid w:val="001337D8"/>
    <w:pPr>
      <w:keepNext/>
      <w:pBdr>
        <w:top w:val="single" w:sz="4" w:space="1" w:color="auto"/>
        <w:bottom w:val="single" w:sz="4" w:space="1" w:color="auto"/>
      </w:pBdr>
      <w:spacing w:before="240" w:after="60"/>
      <w:outlineLvl w:val="0"/>
    </w:pPr>
    <w:rPr>
      <w:rFonts w:ascii="Arial" w:hAnsi="Arial" w:cs="Arial"/>
      <w:b/>
      <w:bCs/>
      <w:caps/>
      <w:kern w:val="32"/>
      <w:sz w:val="28"/>
      <w:szCs w:val="28"/>
    </w:rPr>
  </w:style>
  <w:style w:type="paragraph" w:styleId="Heading2">
    <w:name w:val="heading 2"/>
    <w:basedOn w:val="Normal"/>
    <w:next w:val="Normal"/>
    <w:link w:val="Heading2Char"/>
    <w:autoRedefine/>
    <w:qFormat/>
    <w:rsid w:val="003A435C"/>
    <w:pPr>
      <w:keepNext/>
      <w:outlineLvl w:val="1"/>
    </w:pPr>
    <w:rPr>
      <w:rFonts w:ascii="Arial" w:hAnsi="Arial" w:cs="Arial"/>
      <w:b/>
      <w:bCs/>
      <w:i/>
      <w:iCs/>
      <w:szCs w:val="28"/>
    </w:rPr>
  </w:style>
  <w:style w:type="paragraph" w:styleId="Heading3">
    <w:name w:val="heading 3"/>
    <w:basedOn w:val="Normal"/>
    <w:next w:val="Normal"/>
    <w:autoRedefine/>
    <w:qFormat/>
    <w:rsid w:val="00E05C0D"/>
    <w:pPr>
      <w:keepNext/>
      <w:spacing w:before="240" w:after="60"/>
      <w:outlineLvl w:val="2"/>
    </w:pPr>
    <w:rPr>
      <w:rFonts w:ascii="Arial"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rsid w:val="004C070E"/>
  </w:style>
  <w:style w:type="character" w:customStyle="1" w:styleId="Heading1Char">
    <w:name w:val="Heading 1 Char"/>
    <w:basedOn w:val="DefaultParagraphFont"/>
    <w:link w:val="Heading1"/>
    <w:rsid w:val="00400362"/>
    <w:rPr>
      <w:rFonts w:ascii="Arial" w:hAnsi="Arial" w:cs="Arial"/>
      <w:b/>
      <w:bCs/>
      <w:caps/>
      <w:kern w:val="32"/>
      <w:sz w:val="28"/>
      <w:szCs w:val="28"/>
      <w:lang w:val="en-GB" w:eastAsia="en-GB" w:bidi="ar-SA"/>
    </w:rPr>
  </w:style>
  <w:style w:type="character" w:customStyle="1" w:styleId="Heading2Char">
    <w:name w:val="Heading 2 Char"/>
    <w:basedOn w:val="DefaultParagraphFont"/>
    <w:link w:val="Heading2"/>
    <w:rsid w:val="003A435C"/>
    <w:rPr>
      <w:rFonts w:ascii="Arial" w:hAnsi="Arial" w:cs="Arial"/>
      <w:b/>
      <w:bCs/>
      <w:i/>
      <w:iCs/>
      <w:sz w:val="24"/>
      <w:szCs w:val="28"/>
      <w:lang w:val="en-GB" w:eastAsia="en-GB"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jp.000\Application%20Data\Microsoft\Templates\assignment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assignments</Template>
  <TotalTime>2</TotalTime>
  <Pages>6</Pages>
  <Words>2086</Words>
  <Characters>10755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FRONTLINE TACTICS</vt:lpstr>
    </vt:vector>
  </TitlesOfParts>
  <Company>De Montfort University</Company>
  <LinksUpToDate>false</LinksUpToDate>
  <CharactersWithSpaces>12816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FRONTLINE TACTICS</dc:title>
  <dc:subject/>
  <dc:creator>PJP</dc:creator>
  <cp:keywords/>
  <dc:description/>
  <cp:lastModifiedBy>cboulter</cp:lastModifiedBy>
  <cp:revision>5</cp:revision>
  <cp:lastPrinted>1601-01-01T00:00:00Z</cp:lastPrinted>
  <dcterms:created xsi:type="dcterms:W3CDTF">2008-10-16T13:39:00Z</dcterms:created>
  <dcterms:modified xsi:type="dcterms:W3CDTF">2009-01-20T14:01:00Z</dcterms:modified>
</cp:coreProperties>
</file>